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579" w:rsidRPr="00D60C69" w:rsidRDefault="002E4579" w:rsidP="002E4579">
      <w:pPr>
        <w:rPr>
          <w:rFonts w:ascii="Times New Roman" w:hAnsi="Times New Roman"/>
        </w:rPr>
      </w:pPr>
    </w:p>
    <w:p w:rsidR="002E4579" w:rsidRPr="00D60C69" w:rsidRDefault="002E4579" w:rsidP="002E4579">
      <w:pPr>
        <w:rPr>
          <w:rFonts w:ascii="Times New Roman" w:hAnsi="Times New Roman"/>
          <w:b/>
          <w:sz w:val="28"/>
          <w:szCs w:val="28"/>
        </w:rPr>
      </w:pPr>
      <w:bookmarkStart w:id="0" w:name="_GoBack"/>
      <w:r w:rsidRPr="00D60C69">
        <w:rPr>
          <w:rFonts w:ascii="Times New Roman" w:hAnsi="Times New Roman"/>
          <w:b/>
          <w:sz w:val="28"/>
          <w:szCs w:val="28"/>
        </w:rPr>
        <w:t xml:space="preserve">ELENCO DELLE PRESCRIZIONI DEI PROVVEDIMENTI D’ISCRIZIONE DELLA CATEGORIA 1 </w:t>
      </w:r>
    </w:p>
    <w:bookmarkEnd w:id="0"/>
    <w:p w:rsidR="002E4579" w:rsidRDefault="002E4579" w:rsidP="002E4579">
      <w:pPr>
        <w:rPr>
          <w:rFonts w:ascii="Times New Roman" w:hAnsi="Times New Roman"/>
          <w:sz w:val="24"/>
          <w:szCs w:val="24"/>
        </w:rPr>
      </w:pPr>
      <w:r w:rsidRPr="00D60C69">
        <w:rPr>
          <w:rFonts w:ascii="Times New Roman" w:hAnsi="Times New Roman"/>
          <w:sz w:val="24"/>
          <w:szCs w:val="24"/>
        </w:rPr>
        <w:t xml:space="preserve">Il presente provvedimento viene acquisito elettronicamente dall' impresa dall'area riservata del portale dell'Albo Gestori Ambientali, ed è consultabile e reso disponibile in formato digitale. (Può essere esibito in alternativa su supporto cartaceo). </w:t>
      </w:r>
      <w:r w:rsidRPr="00D60C69">
        <w:rPr>
          <w:rFonts w:ascii="Times New Roman" w:hAnsi="Times New Roman"/>
          <w:b/>
          <w:sz w:val="24"/>
          <w:szCs w:val="24"/>
        </w:rPr>
        <w:t>L’impresa è tenuta ad osservare le seguenti prescrizioni:</w:t>
      </w:r>
      <w:r w:rsidRPr="00D60C69">
        <w:rPr>
          <w:rFonts w:ascii="Times New Roman" w:hAnsi="Times New Roman"/>
          <w:sz w:val="24"/>
          <w:szCs w:val="24"/>
        </w:rPr>
        <w:t xml:space="preserve"> 1. L'attività di trasporto dei rifiuti deve essere svolta nel rispetto delle disposizioni del decreto legislativo 3 aprile 2006, n. 152, e delle relative norme regolamentari e tecniche di attuazione, e in particolare delle norme vigenti che garantiscono la tracciabilità dei rifiuti;</w:t>
      </w:r>
    </w:p>
    <w:p w:rsidR="002E4579" w:rsidRDefault="002E4579" w:rsidP="002E4579">
      <w:pPr>
        <w:rPr>
          <w:rFonts w:ascii="Times New Roman" w:hAnsi="Times New Roman"/>
          <w:sz w:val="24"/>
          <w:szCs w:val="24"/>
        </w:rPr>
      </w:pPr>
      <w:r w:rsidRPr="00D60C69">
        <w:rPr>
          <w:rFonts w:ascii="Times New Roman" w:hAnsi="Times New Roman"/>
          <w:sz w:val="24"/>
          <w:szCs w:val="24"/>
        </w:rPr>
        <w:t xml:space="preserve">2. L'idoneità tecnica dei veicoli adibiti al trasporto dei rifiuti, attestata dal responsabile tecnico secondo le modalità previste dall’articolo 15 comma 3 lettera a), del D.M. 3 giugno 2014, n. 120 deve essere garantita con interventi periodici di manutenzione ordinaria e straordinaria. In particolare, durante il trasporto dei rifiuti deve essere impedita la dispersione, lo sgocciolamento dei rifiuti, la fuoriuscita di esalazioni moleste e deve essere garantita la protezione dei rifiuti trasportati da agenti atmosferici; fatto salvo quanto previsto dalla disciplina in materia di trasporto di merci pericolose (ADR/RID), i veicoli devono essere sottoposti a pulizie periodiche e comunque, sempre prima di essere adibiti ad altri tipi di trasporto. Deve essere garantito il corretto funzionamento dei recipienti mobili destinati a contenere i rifiuti; </w:t>
      </w:r>
    </w:p>
    <w:p w:rsidR="002E4579" w:rsidRDefault="002E4579" w:rsidP="002E4579">
      <w:pPr>
        <w:rPr>
          <w:rFonts w:ascii="Times New Roman" w:hAnsi="Times New Roman"/>
          <w:sz w:val="24"/>
          <w:szCs w:val="24"/>
        </w:rPr>
      </w:pPr>
      <w:r w:rsidRPr="00D60C69">
        <w:rPr>
          <w:rFonts w:ascii="Times New Roman" w:hAnsi="Times New Roman"/>
          <w:sz w:val="24"/>
          <w:szCs w:val="24"/>
        </w:rPr>
        <w:t xml:space="preserve">3. Il trasportatore, prima di iniziare il trasporto, deve accertarsi che il destinatario sia munito delle autorizzazioni o iscrizioni previste ai sensi del decreto legislativo 3 aprile 2006, n. 152 e successive modificazioni e integrazioni e qualora il destinatario non ricevesse il rifiuto, lo stesso è tenuto a riportarlo all'insediamento di provenienza, o concordare con il produttore/detentore altro idoneo impianto di destino; </w:t>
      </w:r>
    </w:p>
    <w:p w:rsidR="002E4579" w:rsidRDefault="002E4579" w:rsidP="002E4579">
      <w:pPr>
        <w:rPr>
          <w:rFonts w:ascii="Times New Roman" w:hAnsi="Times New Roman"/>
          <w:sz w:val="24"/>
          <w:szCs w:val="24"/>
        </w:rPr>
      </w:pPr>
      <w:r w:rsidRPr="00D60C69">
        <w:rPr>
          <w:rFonts w:ascii="Times New Roman" w:hAnsi="Times New Roman"/>
          <w:sz w:val="24"/>
          <w:szCs w:val="24"/>
        </w:rPr>
        <w:t xml:space="preserve">4. Durante il trasporto dei rifiuti sanitari devono essere rispettate le prescrizioni stabilite dalle specifiche disposizioni che disciplinano la gestione di questa categoria di rifiuti con particolare riferimento alle norme di tutela sanitaria e ambientale sulla gestione dei rifiuti sanitari a rischio infettivo; </w:t>
      </w:r>
    </w:p>
    <w:p w:rsidR="002E4579" w:rsidRDefault="002E4579" w:rsidP="002E4579">
      <w:pPr>
        <w:rPr>
          <w:rFonts w:ascii="Times New Roman" w:hAnsi="Times New Roman"/>
          <w:sz w:val="24"/>
          <w:szCs w:val="24"/>
        </w:rPr>
      </w:pPr>
      <w:r w:rsidRPr="00D60C69">
        <w:rPr>
          <w:rFonts w:ascii="Times New Roman" w:hAnsi="Times New Roman"/>
          <w:sz w:val="24"/>
          <w:szCs w:val="24"/>
        </w:rPr>
        <w:t xml:space="preserve">5. L’imballaggio ed il trasporto dei rifiuti devono rispettare le norme previste dalla disciplina sull’ autotrasporto e qualora applicabili quelle previste per il trasporto delle merci pericolose; </w:t>
      </w:r>
    </w:p>
    <w:p w:rsidR="002E4579" w:rsidRDefault="002E4579" w:rsidP="002E4579">
      <w:pPr>
        <w:rPr>
          <w:rFonts w:ascii="Times New Roman" w:hAnsi="Times New Roman"/>
          <w:sz w:val="24"/>
          <w:szCs w:val="24"/>
        </w:rPr>
      </w:pPr>
      <w:r w:rsidRPr="00D60C69">
        <w:rPr>
          <w:rFonts w:ascii="Times New Roman" w:hAnsi="Times New Roman"/>
          <w:sz w:val="24"/>
          <w:szCs w:val="24"/>
        </w:rPr>
        <w:t>6. I recipienti mobili destinati a contenere i rifiuti devono possedere adeguati requisiti di resistenza in relazione alle proprietà chimico-fisiche ed alle caratteristiche di pericolosità dei rifiuti contenuti e devono essere provvisti di: A – idonee chiusure per impedire la fuoriuscita del contenuto; B – accessori e dispositivi atti ad effettuare in condizioni di sicurezza le operazioni di riempimento e svuotamento; C – mezzi di presa per rendere sicure ed agevoli le operazioni di movimentazione;</w:t>
      </w:r>
    </w:p>
    <w:p w:rsidR="002E4579" w:rsidRDefault="002E4579" w:rsidP="002E4579">
      <w:pPr>
        <w:rPr>
          <w:rFonts w:ascii="Times New Roman" w:hAnsi="Times New Roman"/>
          <w:sz w:val="24"/>
          <w:szCs w:val="24"/>
        </w:rPr>
      </w:pPr>
      <w:r w:rsidRPr="00D60C69">
        <w:rPr>
          <w:rFonts w:ascii="Times New Roman" w:hAnsi="Times New Roman"/>
          <w:sz w:val="24"/>
          <w:szCs w:val="24"/>
        </w:rPr>
        <w:t xml:space="preserve">7. In caso di spandimento accidentale dei rifiuti i materiali utilizzati per la loro raccolta, recupero e riassorbimento dovranno essere gestiti secondo le modalità adottate per i rifiuti stessi; </w:t>
      </w:r>
    </w:p>
    <w:p w:rsidR="002E4579" w:rsidRDefault="002E4579" w:rsidP="002E4579">
      <w:pPr>
        <w:rPr>
          <w:rFonts w:ascii="Times New Roman" w:hAnsi="Times New Roman"/>
          <w:sz w:val="24"/>
          <w:szCs w:val="24"/>
        </w:rPr>
      </w:pPr>
      <w:r w:rsidRPr="00D60C69">
        <w:rPr>
          <w:rFonts w:ascii="Times New Roman" w:hAnsi="Times New Roman"/>
          <w:sz w:val="24"/>
          <w:szCs w:val="24"/>
        </w:rPr>
        <w:t xml:space="preserve">8. 9. 10. Ciascun centro di raccolta deve essere gestito in conformità alle disposizioni normative vigenti in materia; Presso ciascun centro di raccolta deve essere garantita la presenza di personale qualificato ed adeguatamente addestrato ai sensi del DM 8 aprile 2008, come modificato dal decreto 13 maggio 2009, e della deliberazione del Comitato nazionale </w:t>
      </w:r>
      <w:proofErr w:type="spellStart"/>
      <w:r w:rsidRPr="00D60C69">
        <w:rPr>
          <w:rFonts w:ascii="Times New Roman" w:hAnsi="Times New Roman"/>
          <w:sz w:val="24"/>
          <w:szCs w:val="24"/>
        </w:rPr>
        <w:t>prot</w:t>
      </w:r>
      <w:proofErr w:type="spellEnd"/>
      <w:r w:rsidRPr="00D60C69">
        <w:rPr>
          <w:rFonts w:ascii="Times New Roman" w:hAnsi="Times New Roman"/>
          <w:sz w:val="24"/>
          <w:szCs w:val="24"/>
        </w:rPr>
        <w:t xml:space="preserve">. n.02/CN/ALBO del 20 luglio 2009, come modificata dalla deliberazione </w:t>
      </w:r>
      <w:proofErr w:type="spellStart"/>
      <w:r w:rsidRPr="00D60C69">
        <w:rPr>
          <w:rFonts w:ascii="Times New Roman" w:hAnsi="Times New Roman"/>
          <w:sz w:val="24"/>
          <w:szCs w:val="24"/>
        </w:rPr>
        <w:t>prot</w:t>
      </w:r>
      <w:proofErr w:type="spellEnd"/>
      <w:r w:rsidRPr="00D60C69">
        <w:rPr>
          <w:rFonts w:ascii="Times New Roman" w:hAnsi="Times New Roman"/>
          <w:sz w:val="24"/>
          <w:szCs w:val="24"/>
        </w:rPr>
        <w:t xml:space="preserve">. n.07/CN/ALBO del 21 novembre 2018. I registri e le attestazioni riguardanti la formazione e l’addestramento degli addetti di cui agli allegati 2a e 2b </w:t>
      </w:r>
      <w:r w:rsidRPr="00D60C69">
        <w:rPr>
          <w:rFonts w:ascii="Times New Roman" w:hAnsi="Times New Roman"/>
          <w:sz w:val="24"/>
          <w:szCs w:val="24"/>
        </w:rPr>
        <w:lastRenderedPageBreak/>
        <w:t xml:space="preserve">della delibera del Comitato nazionale 20 luglio 2009 devono essere conservati preso la sede legale o la sede operativa del soggetto iscritto; Il presente provvedimento è rilasciato esclusivamente ai fini e per gli effetti del decreto legislativo 3 aprile 2006, n. 152. La mancata osservanza delle prescrizioni contenute in leggi, regolamenti e disposizioni amministrative applicabili al caso, con particolare riguardo a quelle in materia di sicurezza sul lavoro, di ambiente e di trasporto, che si intendono qui espressamente richiamate, può condizionare la validità e l'efficacia dell'iscrizione e costituisce infrazione sanzionabile ai sensi degli artt. 19, comma 1, lettera a), e 20, comma 1, lettera d), del D.M. 120/2014. </w:t>
      </w:r>
    </w:p>
    <w:p w:rsidR="002E4579" w:rsidRDefault="002E4579" w:rsidP="002E4579">
      <w:pPr>
        <w:rPr>
          <w:rFonts w:ascii="Times New Roman" w:hAnsi="Times New Roman"/>
          <w:sz w:val="24"/>
          <w:szCs w:val="24"/>
        </w:rPr>
      </w:pPr>
    </w:p>
    <w:p w:rsidR="002E4579" w:rsidRDefault="002E4579" w:rsidP="002E4579">
      <w:pPr>
        <w:rPr>
          <w:rFonts w:ascii="Times New Roman" w:hAnsi="Times New Roman"/>
          <w:sz w:val="24"/>
          <w:szCs w:val="24"/>
        </w:rPr>
      </w:pPr>
    </w:p>
    <w:p w:rsidR="0088454C" w:rsidRDefault="0088454C"/>
    <w:sectPr w:rsidR="0088454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415"/>
    <w:rsid w:val="00123415"/>
    <w:rsid w:val="002E4579"/>
    <w:rsid w:val="008845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7BF7C0-E88D-4D8D-ACB2-6A214212E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E4579"/>
    <w:rPr>
      <w:rFonts w:eastAsiaTheme="minorEastAsia"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3830</Characters>
  <Application>Microsoft Office Word</Application>
  <DocSecurity>0</DocSecurity>
  <Lines>31</Lines>
  <Paragraphs>8</Paragraphs>
  <ScaleCrop>false</ScaleCrop>
  <Company/>
  <LinksUpToDate>false</LinksUpToDate>
  <CharactersWithSpaces>4493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Nair Teso</dc:creator>
  <cp:keywords/>
  <dc:description/>
  <cp:lastModifiedBy>Nair Teso</cp:lastModifiedBy>
  <cp:revision>2</cp:revision>
  <dcterms:created xsi:type="dcterms:W3CDTF">2022-03-11T16:25:00Z</dcterms:created>
  <dcterms:modified xsi:type="dcterms:W3CDTF">2022-03-11T16:26:00Z</dcterms:modified>
</cp:coreProperties>
</file>